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07" w:rsidRPr="008F5307" w:rsidRDefault="008F5307" w:rsidP="008F5307">
      <w:pPr>
        <w:pStyle w:val="Standard"/>
        <w:autoSpaceDE w:val="0"/>
        <w:jc w:val="both"/>
        <w:rPr>
          <w:rFonts w:cs="Times New Roman"/>
        </w:rPr>
      </w:pPr>
      <w:r w:rsidRPr="008F5307">
        <w:rPr>
          <w:rStyle w:val="StrongEmphasis"/>
          <w:rFonts w:eastAsia="Times-Bold" w:cs="Times New Roman"/>
          <w:b w:val="0"/>
          <w:bCs w:val="0"/>
          <w:color w:val="1A1A1A"/>
        </w:rPr>
        <w:t>Ordine del g</w:t>
      </w:r>
      <w:r w:rsidRPr="008F5307">
        <w:rPr>
          <w:rStyle w:val="StrongEmphasis"/>
          <w:rFonts w:eastAsia="Times-Bold" w:cs="Times New Roman"/>
          <w:b w:val="0"/>
          <w:bCs w:val="0"/>
          <w:color w:val="1A1A1A"/>
        </w:rPr>
        <w:t>iorno</w:t>
      </w:r>
      <w:bookmarkStart w:id="0" w:name="_GoBack"/>
      <w:r w:rsidRPr="008F5307">
        <w:rPr>
          <w:rStyle w:val="StrongEmphasis"/>
          <w:rFonts w:eastAsia="Times-Bold" w:cs="Times New Roman"/>
          <w:bCs w:val="0"/>
          <w:color w:val="1A1A1A"/>
        </w:rPr>
        <w:t>:</w:t>
      </w:r>
      <w:r w:rsidRPr="008F5307">
        <w:rPr>
          <w:rStyle w:val="StrongEmphasis"/>
          <w:rFonts w:eastAsia="Times-Bold" w:cs="Times New Roman"/>
          <w:bCs w:val="0"/>
          <w:color w:val="1A1A1A"/>
        </w:rPr>
        <w:t xml:space="preserve"> Valorizzazione sociali beni comunali</w:t>
      </w:r>
    </w:p>
    <w:bookmarkEnd w:id="0"/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Visto il perdurare di una crisi economica e sociale sempre più grave che da un lato aumenta la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disoccupazione e la diffusione di sentimenti di sfiducia anche tra i giovani altamente qualificati che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non studiano e non cercano lavoro ( NEET), e dall’altro produce un mercato del lavoro al massimo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ribasso, dove le offerte sono sempre più precarie, svilenti e temporanee, se non quando palesemente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illegali e a nero;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Visto che i costi per l’affitto e le spese ordinarie di mantenimento della sede di lavoro rappresentano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un’oggettiva difficoltà per i giovani professionisti che vogliono aprire un’attività professionale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autonoma;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Considerato che è doveroso per un’Amministrazione locale arginare la grande difficoltà dei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lavoratori e delle lavoratrici delle nuove generazioni, divisi tra la difficoltà a trovare un impiego, lo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sfruttamento economico, l’isolamento professionale, il ricatto del lavoro nero, la</w:t>
      </w:r>
      <w:r>
        <w:rPr>
          <w:rFonts w:ascii="Times-Roman" w:eastAsia="Times-Roman" w:hAnsi="Times-Roman" w:cs="Times-Roman"/>
          <w:sz w:val="23"/>
          <w:szCs w:val="23"/>
        </w:rPr>
        <w:t xml:space="preserve"> diffic</w:t>
      </w:r>
      <w:r>
        <w:rPr>
          <w:rFonts w:ascii="Times-Roman" w:eastAsia="Times-Roman" w:hAnsi="Times-Roman" w:cs="Times-Roman"/>
          <w:sz w:val="23"/>
          <w:szCs w:val="23"/>
        </w:rPr>
        <w:t>oltà a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ricoprire ruoli e mansioni adeguati al titolo di studio, l’impossibilità a sostenere i costi di un luogo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fisico dove esercitare in modo indipendente la propria professione;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Tenuto conto delle consistenti difficoltà registrate negli ultimi anni da parte del Comune di Pisa di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vendere gli immobili inseriti all’interno dei piani di alienazione e che queste difficoltà non potranno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essere superate a breve dato il perdurare della crisi immobiliare;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Considerato che il supporto al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può essere a pieno titolo considerato parte delle politiche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attive del lavoro;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Tenuto conto delle numerose esperienze di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che negli ultimi anni si moltiplicano in Italia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anche con il sostegno delle amministrazioni locali che o creano spazi pubblici di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sia in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città complesse come Roma (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Millepiani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e centri simili a Pisa come Bologna (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>@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ABABO) sia in contesti minori come il Comune di Rovereto o piccolissimi come Veglio;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oppure finanziano parte delle spese dei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coworkers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per aprire nuovi spazi di lavoro condiviso, come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il caso del Comune di Milano e in questa direzione va anche la Regione Toscana con il progetto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proofErr w:type="spellStart"/>
      <w:r>
        <w:rPr>
          <w:rFonts w:ascii="Times-Roman" w:eastAsia="Times-Roman" w:hAnsi="Times-Roman" w:cs="Times-Roman"/>
          <w:sz w:val="23"/>
          <w:szCs w:val="23"/>
        </w:rPr>
        <w:t>Giovanisì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>, che proprio a Pisa, durante l’Internet Festival, ha dichiarato di essere impegnata a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elaborare misure di sostegno al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>; opp</w:t>
      </w:r>
      <w:r>
        <w:rPr>
          <w:rFonts w:ascii="Times-Roman" w:eastAsia="Times-Roman" w:hAnsi="Times-Roman" w:cs="Times-Roman"/>
          <w:sz w:val="23"/>
          <w:szCs w:val="23"/>
        </w:rPr>
        <w:t>u</w:t>
      </w:r>
      <w:r>
        <w:rPr>
          <w:rFonts w:ascii="Times-Roman" w:eastAsia="Times-Roman" w:hAnsi="Times-Roman" w:cs="Times-Roman"/>
          <w:sz w:val="23"/>
          <w:szCs w:val="23"/>
        </w:rPr>
        <w:t>re, ancora, si appoggiano al privato sociale per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realizzare progetti di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>, come la Provincia di Alessandria;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Considerato che gli Enti Locali, ed in particolari i Comuni, pure se in fase di forte risparmio ed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economia molto possono fare per agevolare il lavoro delle nuove generazioni, ad esempio mettendo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temporaneamente a disposizione il proprio patrimonio immobiliare inutilizzato per dare vita a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nuove progettualità;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Considerata la grande densità di giovani presenti sul territorio cittadino e la necessità per il Comune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di cogliere questo fattore come opportunità per accelerare i processi di innovazione del tessuto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produttivo locale;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Considerato che gli spazi di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coworking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 xml:space="preserve"> sono luoghi di contaminazione e innovazione, dove la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prossimità fisica tra persone con competenze diverse genera nuove idee progettuali e la disponibilità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di servizi facilita il passaggio dall’idea all’azione.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Il Consiglio comunale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impegna la Quarta commissione consiliare permanente a elaborare e portare in Consiglio comunale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nei prossimi due mesi una proposta di regolamento per l’utilizzo temporaneo di proprietà comunali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ad oggi non utilizzate e inserite da almeno 18 mesi nel piano delle alienazioni, prevedendo forme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lastRenderedPageBreak/>
        <w:t>diverse di utilizzo- dal comodato d’uso all’affitto a canone agevole,</w:t>
      </w:r>
      <w:r>
        <w:rPr>
          <w:rFonts w:ascii="Times-Roman" w:eastAsia="Times-Roman" w:hAnsi="Times-Roman" w:cs="Times-Roman"/>
          <w:sz w:val="23"/>
          <w:szCs w:val="23"/>
        </w:rPr>
        <w:t xml:space="preserve"> </w:t>
      </w:r>
      <w:r>
        <w:rPr>
          <w:rFonts w:ascii="Times-Roman" w:eastAsia="Times-Roman" w:hAnsi="Times-Roman" w:cs="Times-Roman"/>
          <w:sz w:val="23"/>
          <w:szCs w:val="23"/>
        </w:rPr>
        <w:t>e comunque non secondo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canoni di mercato - da destinare alla promozione del lavoro giovanile, alle nuove professionalità del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settore creativo e a sostegno del lavoro autonomo per sperimentare anche a Pisa le nuove forme di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organizzazione del lavoro che mettono a valore il capitale sociale, relazionale, le competenze dei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 xml:space="preserve">giovani e producono 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autoreddito</w:t>
      </w:r>
      <w:proofErr w:type="spellEnd"/>
      <w:r>
        <w:rPr>
          <w:rFonts w:ascii="Times-Roman" w:eastAsia="Times-Roman" w:hAnsi="Times-Roman" w:cs="Times-Roman"/>
          <w:sz w:val="23"/>
          <w:szCs w:val="23"/>
        </w:rPr>
        <w:t>, produttività e innovazione.</w:t>
      </w: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  <w:r>
        <w:rPr>
          <w:rFonts w:ascii="Times-Roman" w:eastAsia="Times-Roman" w:hAnsi="Times-Roman" w:cs="Times-Roman"/>
          <w:sz w:val="23"/>
          <w:szCs w:val="23"/>
        </w:rPr>
        <w:t>Marco Ricci, una città in comune-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prc</w:t>
      </w:r>
      <w:proofErr w:type="spellEnd"/>
    </w:p>
    <w:p w:rsidR="008F5307" w:rsidRDefault="008F5307" w:rsidP="008F5307">
      <w:pPr>
        <w:pStyle w:val="Standard"/>
        <w:autoSpaceDE w:val="0"/>
        <w:jc w:val="both"/>
        <w:rPr>
          <w:rFonts w:ascii="Times-Roman" w:eastAsia="Times-Roman" w:hAnsi="Times-Roman" w:cs="Times-Roman"/>
          <w:sz w:val="23"/>
          <w:szCs w:val="23"/>
        </w:rPr>
      </w:pPr>
    </w:p>
    <w:p w:rsidR="008F5307" w:rsidRDefault="008F5307" w:rsidP="008F5307">
      <w:pPr>
        <w:pStyle w:val="Standard"/>
        <w:autoSpaceDE w:val="0"/>
        <w:jc w:val="both"/>
      </w:pPr>
      <w:r>
        <w:rPr>
          <w:rFonts w:ascii="Times-Roman" w:eastAsia="Times-Roman" w:hAnsi="Times-Roman" w:cs="Times-Roman"/>
          <w:sz w:val="23"/>
          <w:szCs w:val="23"/>
        </w:rPr>
        <w:t>Francesco Auletta, una città in comune-</w:t>
      </w:r>
      <w:proofErr w:type="spellStart"/>
      <w:r>
        <w:rPr>
          <w:rFonts w:ascii="Times-Roman" w:eastAsia="Times-Roman" w:hAnsi="Times-Roman" w:cs="Times-Roman"/>
          <w:sz w:val="23"/>
          <w:szCs w:val="23"/>
        </w:rPr>
        <w:t>prc</w:t>
      </w:r>
      <w:proofErr w:type="spellEnd"/>
    </w:p>
    <w:p w:rsidR="00782509" w:rsidRDefault="00782509" w:rsidP="008F5307">
      <w:pPr>
        <w:jc w:val="both"/>
      </w:pPr>
    </w:p>
    <w:sectPr w:rsidR="00782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Arial"/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07"/>
    <w:rsid w:val="00782509"/>
    <w:rsid w:val="008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53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5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530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F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m.ricci</dc:creator>
  <cp:lastModifiedBy>m.ricci</cp:lastModifiedBy>
  <cp:revision>1</cp:revision>
  <dcterms:created xsi:type="dcterms:W3CDTF">2016-12-19T07:40:00Z</dcterms:created>
  <dcterms:modified xsi:type="dcterms:W3CDTF">2016-12-19T07:42:00Z</dcterms:modified>
</cp:coreProperties>
</file>